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ADE9" w14:textId="26A801CD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64E1B0F3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51224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886EAA">
        <w:rPr>
          <w:rFonts w:ascii="Arial" w:hAnsi="Arial" w:cs="Arial"/>
          <w:b/>
          <w:bCs/>
          <w:sz w:val="22"/>
          <w:szCs w:val="22"/>
          <w:lang w:val="en-GB"/>
        </w:rPr>
        <w:t>6</w:t>
      </w:r>
      <w:r w:rsidR="00951224" w:rsidRPr="00951224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95122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886EAA">
        <w:rPr>
          <w:rFonts w:ascii="Arial" w:hAnsi="Arial" w:cs="Arial"/>
          <w:b/>
          <w:bCs/>
          <w:sz w:val="22"/>
          <w:szCs w:val="22"/>
          <w:lang w:val="en-GB"/>
        </w:rPr>
        <w:t>May</w:t>
      </w:r>
      <w:r w:rsidR="0095122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3A5BC5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26B07F6D" w14:textId="20D82042" w:rsidR="00FB37A2" w:rsidRDefault="005433EB" w:rsidP="00900CD4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7FF4C651" w14:textId="77777777" w:rsidR="003A5BC5" w:rsidRPr="00417049" w:rsidRDefault="003A5BC5" w:rsidP="0041704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2B0F86" w14:textId="4D8AE2C6" w:rsidR="009664C2" w:rsidRDefault="009664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Election of the Chairman and Vice-Chairman</w:t>
      </w:r>
    </w:p>
    <w:p w14:paraId="532EAF81" w14:textId="35A0721B" w:rsidR="009664C2" w:rsidRDefault="009664C2" w:rsidP="009664C2">
      <w:pPr>
        <w:pStyle w:val="ListParagraph"/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elect the Chairperson and the Vice-Chairperson.</w:t>
      </w:r>
    </w:p>
    <w:p w14:paraId="4956AF8B" w14:textId="77777777" w:rsidR="009664C2" w:rsidRDefault="009664C2" w:rsidP="009664C2">
      <w:pPr>
        <w:jc w:val="both"/>
        <w:rPr>
          <w:rFonts w:ascii="Arial" w:hAnsi="Arial" w:cs="Arial"/>
          <w:sz w:val="22"/>
          <w:szCs w:val="22"/>
        </w:rPr>
      </w:pPr>
    </w:p>
    <w:p w14:paraId="64EFACAF" w14:textId="654E2C7D" w:rsidR="009664C2" w:rsidRPr="009664C2" w:rsidRDefault="009664C2" w:rsidP="009664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664C2">
        <w:rPr>
          <w:rFonts w:ascii="Arial" w:hAnsi="Arial" w:cs="Arial"/>
          <w:b/>
          <w:bCs/>
          <w:sz w:val="22"/>
          <w:szCs w:val="22"/>
        </w:rPr>
        <w:t>Parish Council Members Responsibilities and Representations on Outside Bodies</w:t>
      </w:r>
    </w:p>
    <w:p w14:paraId="5CC093CC" w14:textId="0DBF817F" w:rsidR="009664C2" w:rsidRDefault="009664C2" w:rsidP="009664C2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resolve which councillor will have responsibility or will represent the Parish Council on the following: Speedwatch, Highways, Parish Finances, PROW, Village Hall Committee, Cricket Club, Kent Association of Local Councils and other official bodies, William Oure Charity, and Challock Primary School.</w:t>
      </w:r>
    </w:p>
    <w:p w14:paraId="220E5AD9" w14:textId="77777777" w:rsidR="009664C2" w:rsidRPr="009664C2" w:rsidRDefault="009664C2" w:rsidP="009664C2">
      <w:pPr>
        <w:jc w:val="both"/>
        <w:rPr>
          <w:rFonts w:ascii="Arial" w:hAnsi="Arial" w:cs="Arial"/>
          <w:sz w:val="22"/>
          <w:szCs w:val="22"/>
        </w:rPr>
      </w:pPr>
    </w:p>
    <w:p w14:paraId="2A63DCE1" w14:textId="4A04FB57" w:rsidR="00090D96" w:rsidRPr="005B6706" w:rsidRDefault="005B09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0DDFB7F6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E5439E">
        <w:rPr>
          <w:rFonts w:ascii="Arial" w:hAnsi="Arial" w:cs="Arial"/>
          <w:sz w:val="22"/>
          <w:szCs w:val="22"/>
        </w:rPr>
        <w:t>1</w:t>
      </w:r>
      <w:r w:rsidR="00886EAA">
        <w:rPr>
          <w:rFonts w:ascii="Arial" w:hAnsi="Arial" w:cs="Arial"/>
          <w:sz w:val="22"/>
          <w:szCs w:val="22"/>
        </w:rPr>
        <w:t>8</w:t>
      </w:r>
      <w:r w:rsidR="00886EAA" w:rsidRPr="00886EAA">
        <w:rPr>
          <w:rFonts w:ascii="Arial" w:hAnsi="Arial" w:cs="Arial"/>
          <w:sz w:val="22"/>
          <w:szCs w:val="22"/>
          <w:vertAlign w:val="superscript"/>
        </w:rPr>
        <w:t>th</w:t>
      </w:r>
      <w:r w:rsidR="00886EAA">
        <w:rPr>
          <w:rFonts w:ascii="Arial" w:hAnsi="Arial" w:cs="Arial"/>
          <w:sz w:val="22"/>
          <w:szCs w:val="22"/>
        </w:rPr>
        <w:t xml:space="preserve"> April</w:t>
      </w:r>
      <w:r>
        <w:rPr>
          <w:rFonts w:ascii="Arial" w:hAnsi="Arial" w:cs="Arial"/>
          <w:sz w:val="22"/>
          <w:szCs w:val="22"/>
        </w:rPr>
        <w:t xml:space="preserve"> 202</w:t>
      </w:r>
      <w:r w:rsidR="00F92379">
        <w:rPr>
          <w:rFonts w:ascii="Arial" w:hAnsi="Arial" w:cs="Arial"/>
          <w:sz w:val="22"/>
          <w:szCs w:val="22"/>
        </w:rPr>
        <w:t>4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1E5064E0" w14:textId="303559C2" w:rsidR="003E43DE" w:rsidRDefault="00B4154D" w:rsidP="0095122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35B6F9F3" w:rsidR="003702A5" w:rsidRP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>PC Bradley Lindridge Downs West Ward</w:t>
      </w:r>
    </w:p>
    <w:p w14:paraId="31936248" w14:textId="638B8BC6" w:rsidR="003702A5" w:rsidRPr="003702A5" w:rsidRDefault="003702A5" w:rsidP="003702A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3F24D151" w14:textId="74A7ADB8" w:rsidR="00CE46F6" w:rsidRPr="009664C2" w:rsidRDefault="00B06838" w:rsidP="009664C2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discuss any circulated matters</w:t>
      </w:r>
      <w:r w:rsidR="00886EAA" w:rsidRPr="009664C2">
        <w:rPr>
          <w:rFonts w:ascii="Arial" w:hAnsi="Arial" w:cs="Arial"/>
          <w:b/>
          <w:bCs/>
          <w:sz w:val="22"/>
          <w:szCs w:val="22"/>
        </w:rPr>
        <w:t xml:space="preserve"> </w:t>
      </w:r>
      <w:r w:rsidR="00CE46F6">
        <w:rPr>
          <w:rFonts w:ascii="Arial" w:hAnsi="Arial" w:cs="Arial"/>
          <w:b/>
          <w:bCs/>
          <w:sz w:val="22"/>
          <w:szCs w:val="22"/>
        </w:rPr>
        <w:t xml:space="preserve"> </w:t>
      </w:r>
      <w:r w:rsidR="00886E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0899BA7D" w:rsidR="00711AAC" w:rsidRPr="00CE46F6" w:rsidRDefault="00711AAC" w:rsidP="00CE4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CE46F6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lastRenderedPageBreak/>
        <w:t>To approve and sign the bank account balances and reconciliations for</w:t>
      </w:r>
    </w:p>
    <w:p w14:paraId="6A915050" w14:textId="0FD50AE6" w:rsidR="0005706F" w:rsidRDefault="00886EAA" w:rsidP="00F9237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</w:t>
      </w:r>
      <w:r w:rsidR="00951224">
        <w:rPr>
          <w:rFonts w:ascii="Arial" w:hAnsi="Arial" w:cs="Arial"/>
          <w:sz w:val="22"/>
          <w:szCs w:val="22"/>
        </w:rPr>
        <w:t xml:space="preserve"> </w:t>
      </w:r>
      <w:r w:rsidR="00DB3AC5" w:rsidRPr="00DB3AC5">
        <w:rPr>
          <w:rFonts w:ascii="Arial" w:hAnsi="Arial" w:cs="Arial"/>
          <w:sz w:val="22"/>
          <w:szCs w:val="22"/>
        </w:rPr>
        <w:t>202</w:t>
      </w:r>
      <w:r w:rsidR="00F92379">
        <w:rPr>
          <w:rFonts w:ascii="Arial" w:hAnsi="Arial" w:cs="Arial"/>
          <w:sz w:val="22"/>
          <w:szCs w:val="22"/>
        </w:rPr>
        <w:t>4</w:t>
      </w:r>
    </w:p>
    <w:p w14:paraId="36A568B5" w14:textId="699C2B88" w:rsidR="00E5439E" w:rsidRPr="00E5439E" w:rsidRDefault="00E5439E" w:rsidP="00886EAA">
      <w:pPr>
        <w:jc w:val="both"/>
        <w:rPr>
          <w:rFonts w:ascii="Arial" w:hAnsi="Arial" w:cs="Arial"/>
          <w:sz w:val="22"/>
          <w:szCs w:val="22"/>
        </w:rPr>
      </w:pPr>
    </w:p>
    <w:p w14:paraId="4015B896" w14:textId="7FEBD51A" w:rsidR="00FC2D1B" w:rsidRPr="003459C6" w:rsidRDefault="00FC2D1B" w:rsidP="00175D9B">
      <w:pPr>
        <w:jc w:val="both"/>
        <w:rPr>
          <w:rFonts w:ascii="Arial" w:hAnsi="Arial" w:cs="Arial"/>
          <w:sz w:val="22"/>
          <w:szCs w:val="22"/>
        </w:rPr>
      </w:pPr>
    </w:p>
    <w:p w14:paraId="34DF65BA" w14:textId="724C95A9" w:rsidR="00DB3AC5" w:rsidRPr="008A3D35" w:rsidRDefault="00DB3AC5" w:rsidP="008A3D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Authorisation</w:t>
      </w:r>
      <w:r w:rsidR="008A3D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3D35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3EF2A0B1" w14:textId="01FE269F" w:rsidR="003459C6" w:rsidRDefault="003459C6" w:rsidP="003459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5FA383C5" w14:textId="681F2A33" w:rsidR="003459C6" w:rsidRPr="003459C6" w:rsidRDefault="003459C6" w:rsidP="003459C6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Clerk’s salary </w:t>
      </w:r>
      <w:r w:rsidR="008A3D35" w:rsidRPr="008A3D35">
        <w:rPr>
          <w:rFonts w:ascii="Arial" w:hAnsi="Arial" w:cs="Arial"/>
          <w:sz w:val="22"/>
          <w:szCs w:val="22"/>
        </w:rPr>
        <w:t>£569.49</w:t>
      </w:r>
      <w:r w:rsidR="008A3D35">
        <w:rPr>
          <w:rFonts w:ascii="Arial" w:hAnsi="Arial" w:cs="Arial"/>
          <w:sz w:val="22"/>
          <w:szCs w:val="22"/>
        </w:rPr>
        <w:t xml:space="preserve"> by Standing Order 29.4.2024</w:t>
      </w:r>
    </w:p>
    <w:p w14:paraId="725B5A70" w14:textId="77777777" w:rsidR="006753C2" w:rsidRDefault="006753C2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3E081AC0" w14:textId="3B4AA356" w:rsidR="006753C2" w:rsidRPr="00CE46F6" w:rsidRDefault="003459C6" w:rsidP="006753C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6753C2" w:rsidRPr="00CE46F6">
        <w:rPr>
          <w:rFonts w:ascii="Arial" w:hAnsi="Arial" w:cs="Arial"/>
          <w:b/>
          <w:bCs/>
          <w:sz w:val="22"/>
          <w:szCs w:val="22"/>
        </w:rPr>
        <w:t xml:space="preserve">Internal Audit </w:t>
      </w:r>
      <w:r>
        <w:rPr>
          <w:rFonts w:ascii="Arial" w:hAnsi="Arial" w:cs="Arial"/>
          <w:b/>
          <w:bCs/>
          <w:sz w:val="22"/>
          <w:szCs w:val="22"/>
        </w:rPr>
        <w:t>Report AGAR 2023/24</w:t>
      </w:r>
    </w:p>
    <w:p w14:paraId="2572FD62" w14:textId="5F60D997" w:rsidR="003459C6" w:rsidRDefault="003459C6" w:rsidP="003459C6">
      <w:pPr>
        <w:ind w:left="1712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5439E">
        <w:rPr>
          <w:rFonts w:ascii="Arial" w:hAnsi="Arial" w:cs="Arial"/>
          <w:sz w:val="22"/>
          <w:szCs w:val="22"/>
        </w:rPr>
        <w:t xml:space="preserve">o receive </w:t>
      </w:r>
      <w:r>
        <w:rPr>
          <w:rFonts w:ascii="Arial" w:hAnsi="Arial" w:cs="Arial"/>
          <w:sz w:val="22"/>
          <w:szCs w:val="22"/>
        </w:rPr>
        <w:t xml:space="preserve">the Annual </w:t>
      </w:r>
      <w:r w:rsidR="00E5439E">
        <w:rPr>
          <w:rFonts w:ascii="Arial" w:hAnsi="Arial" w:cs="Arial"/>
          <w:sz w:val="22"/>
          <w:szCs w:val="22"/>
        </w:rPr>
        <w:t>Internal Audit report</w:t>
      </w:r>
    </w:p>
    <w:p w14:paraId="16642ECF" w14:textId="77777777" w:rsidR="003459C6" w:rsidRDefault="003459C6" w:rsidP="00E5439E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0C161626" w14:textId="1D9692F9" w:rsidR="003C13B3" w:rsidRDefault="003459C6" w:rsidP="003459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Annual Governance Statement  AGAR 2023/24</w:t>
      </w:r>
      <w:r w:rsidR="006753C2" w:rsidRPr="003459C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A96AABF" w14:textId="1A0AAB56" w:rsidR="003459C6" w:rsidRDefault="003459C6" w:rsidP="003459C6">
      <w:pPr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resolve that Challock Parish Council has a sound system of internal control</w:t>
      </w:r>
    </w:p>
    <w:p w14:paraId="65CE3C10" w14:textId="5B9AC891" w:rsidR="003459C6" w:rsidRDefault="003459C6" w:rsidP="003459C6">
      <w:pPr>
        <w:jc w:val="both"/>
        <w:rPr>
          <w:rFonts w:ascii="Arial" w:hAnsi="Arial" w:cs="Arial"/>
          <w:sz w:val="22"/>
          <w:szCs w:val="22"/>
        </w:rPr>
      </w:pPr>
    </w:p>
    <w:p w14:paraId="2BEBED2E" w14:textId="39847AD8" w:rsidR="003459C6" w:rsidRDefault="003459C6" w:rsidP="003459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Accounting Statement AGAR 2023/24</w:t>
      </w:r>
    </w:p>
    <w:p w14:paraId="2D4AD19D" w14:textId="3AD09222" w:rsidR="003459C6" w:rsidRDefault="003459C6" w:rsidP="003459C6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resolve to approve the accounting statement. </w:t>
      </w:r>
    </w:p>
    <w:p w14:paraId="2FE85E68" w14:textId="77777777" w:rsidR="003459C6" w:rsidRDefault="003459C6" w:rsidP="003459C6">
      <w:pPr>
        <w:jc w:val="both"/>
        <w:rPr>
          <w:rFonts w:ascii="Arial" w:hAnsi="Arial" w:cs="Arial"/>
          <w:sz w:val="22"/>
          <w:szCs w:val="22"/>
        </w:rPr>
      </w:pPr>
    </w:p>
    <w:p w14:paraId="2675282E" w14:textId="3A50A4E3" w:rsidR="003459C6" w:rsidRDefault="003459C6" w:rsidP="003459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Assets Register 2023/24</w:t>
      </w:r>
    </w:p>
    <w:p w14:paraId="0EF3222C" w14:textId="20C64396" w:rsidR="003459C6" w:rsidRDefault="003459C6" w:rsidP="003459C6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the Register of Assets for 2023/24</w:t>
      </w:r>
    </w:p>
    <w:p w14:paraId="068B4B99" w14:textId="77777777" w:rsidR="003459C6" w:rsidRDefault="003459C6" w:rsidP="003459C6">
      <w:pPr>
        <w:jc w:val="both"/>
        <w:rPr>
          <w:rFonts w:ascii="Arial" w:hAnsi="Arial" w:cs="Arial"/>
          <w:sz w:val="22"/>
          <w:szCs w:val="22"/>
        </w:rPr>
      </w:pPr>
    </w:p>
    <w:p w14:paraId="5A401217" w14:textId="5E953D0A" w:rsidR="003459C6" w:rsidRDefault="003459C6" w:rsidP="003459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Notice of Public Rights and Publications of Annual Governance &amp; Accountability Return</w:t>
      </w:r>
    </w:p>
    <w:p w14:paraId="65368757" w14:textId="769B832A" w:rsidR="003459C6" w:rsidRDefault="003459C6" w:rsidP="003459C6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resolve to publish the AGAR and Notice of Public Rights and submit the audit documents to the external auditors, Mazars LLP.</w:t>
      </w:r>
    </w:p>
    <w:p w14:paraId="78A215F4" w14:textId="77777777" w:rsidR="003459C6" w:rsidRDefault="003459C6" w:rsidP="003459C6">
      <w:pPr>
        <w:jc w:val="both"/>
        <w:rPr>
          <w:rFonts w:ascii="Arial" w:hAnsi="Arial" w:cs="Arial"/>
          <w:sz w:val="22"/>
          <w:szCs w:val="22"/>
        </w:rPr>
      </w:pPr>
    </w:p>
    <w:p w14:paraId="7881DF40" w14:textId="14D3D848" w:rsidR="003459C6" w:rsidRDefault="000B02E1" w:rsidP="003459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B02E1">
        <w:rPr>
          <w:rFonts w:ascii="Arial" w:hAnsi="Arial" w:cs="Arial"/>
          <w:b/>
          <w:bCs/>
          <w:sz w:val="22"/>
          <w:szCs w:val="22"/>
        </w:rPr>
        <w:t>Insurance Renewal Quote</w:t>
      </w:r>
    </w:p>
    <w:p w14:paraId="18F2DCBE" w14:textId="3C9A0B0C" w:rsidR="003459C6" w:rsidRPr="003459C6" w:rsidRDefault="000B02E1" w:rsidP="000B02E1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resolve to approve the insurance quotation. </w:t>
      </w:r>
    </w:p>
    <w:p w14:paraId="3F0D83F2" w14:textId="77777777" w:rsidR="003A5BC5" w:rsidRPr="00F668A7" w:rsidRDefault="003A5BC5" w:rsidP="00F668A7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</w:p>
    <w:p w14:paraId="696C666A" w14:textId="2009BDFB" w:rsidR="00325287" w:rsidRPr="00325287" w:rsidRDefault="00DB3AC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1FA6488" w14:textId="653A0509" w:rsidR="0041398E" w:rsidRPr="004839F3" w:rsidRDefault="0041398E" w:rsidP="00CE4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43E9D01" w14:textId="77777777" w:rsidR="0041398E" w:rsidRPr="004839F3" w:rsidRDefault="0041398E" w:rsidP="0041398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797790DF" w14:textId="6C6F27C6" w:rsidR="00022284" w:rsidRDefault="00977598" w:rsidP="00391A9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Faversham Road Footpath Scheme</w:t>
      </w:r>
      <w:r w:rsidR="00D85E7C" w:rsidRPr="00CE46F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92AC08" w14:textId="5C3FE1A1" w:rsidR="000B02E1" w:rsidRPr="000B02E1" w:rsidRDefault="000B02E1" w:rsidP="000B02E1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 on the Faversham Road Footpath Scheme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76CB785B" w14:textId="167D9D89" w:rsidR="00BF0D29" w:rsidRPr="000B02E1" w:rsidRDefault="000B02E1" w:rsidP="000B02E1">
      <w:pPr>
        <w:ind w:left="163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 on meeting with KCC Highways.</w:t>
      </w:r>
      <w:r w:rsidR="00BF0D29" w:rsidRPr="000B02E1">
        <w:rPr>
          <w:rFonts w:ascii="Arial" w:hAnsi="Arial" w:cs="Arial"/>
          <w:sz w:val="22"/>
          <w:szCs w:val="22"/>
        </w:rPr>
        <w:t xml:space="preserve"> </w:t>
      </w:r>
    </w:p>
    <w:p w14:paraId="32B2C4AD" w14:textId="77777777" w:rsidR="00BF0D29" w:rsidRDefault="00BF0D29" w:rsidP="00BF0D29">
      <w:pPr>
        <w:jc w:val="both"/>
        <w:rPr>
          <w:rFonts w:ascii="Arial" w:hAnsi="Arial" w:cs="Arial"/>
          <w:sz w:val="22"/>
          <w:szCs w:val="22"/>
        </w:rPr>
      </w:pPr>
    </w:p>
    <w:p w14:paraId="0ED39DD9" w14:textId="10894DA9" w:rsidR="00BF0D29" w:rsidRDefault="00BF0D29" w:rsidP="00BF0D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F0D29">
        <w:rPr>
          <w:rFonts w:ascii="Arial" w:hAnsi="Arial" w:cs="Arial"/>
          <w:b/>
          <w:bCs/>
          <w:sz w:val="22"/>
          <w:szCs w:val="22"/>
        </w:rPr>
        <w:t xml:space="preserve">Community Speedwatch </w:t>
      </w:r>
    </w:p>
    <w:p w14:paraId="31418CD0" w14:textId="0A19BF81" w:rsidR="00BF0D29" w:rsidRPr="000B02E1" w:rsidRDefault="000B02E1" w:rsidP="000B02E1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update on the recruitment of Speedwatch Co-Ordinator. </w:t>
      </w:r>
    </w:p>
    <w:p w14:paraId="225FA495" w14:textId="77777777" w:rsidR="003D1E22" w:rsidRPr="00BF0D29" w:rsidRDefault="003D1E22" w:rsidP="00022284">
      <w:pPr>
        <w:jc w:val="both"/>
        <w:rPr>
          <w:rFonts w:ascii="Arial" w:hAnsi="Arial" w:cs="Arial"/>
          <w:sz w:val="22"/>
          <w:szCs w:val="22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35B1D814" w:rsidR="009B5C41" w:rsidRPr="004839F3" w:rsidRDefault="001374D7" w:rsidP="00CE4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submit comments where appropriate. Please note that any applications received</w:t>
      </w:r>
    </w:p>
    <w:p w14:paraId="13D0A61C" w14:textId="21911B12" w:rsidR="00EB3CF5" w:rsidRDefault="00DB3AC5" w:rsidP="003A5B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4F52FD74" w14:textId="77777777" w:rsidR="00490544" w:rsidRDefault="00490544" w:rsidP="003A5B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F2EED2A" w14:textId="08F39E0A" w:rsidR="000B02E1" w:rsidRPr="0030155E" w:rsidRDefault="000B02E1" w:rsidP="0030155E">
      <w:pPr>
        <w:ind w:left="195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30155E">
        <w:rPr>
          <w:rFonts w:ascii="Arial" w:hAnsi="Arial" w:cs="Arial"/>
          <w:b/>
          <w:bCs/>
          <w:sz w:val="22"/>
          <w:szCs w:val="22"/>
        </w:rPr>
        <w:t>PA/2024/0841 The Bungalow, Green Lane, Challock, Ashford, Kent TN25 4DN</w:t>
      </w:r>
    </w:p>
    <w:p w14:paraId="780ADA70" w14:textId="39135624" w:rsidR="001E22C7" w:rsidRDefault="000B02E1" w:rsidP="0030155E">
      <w:pPr>
        <w:ind w:left="915"/>
        <w:jc w:val="both"/>
        <w:rPr>
          <w:rFonts w:ascii="Arial" w:hAnsi="Arial" w:cs="Arial"/>
          <w:sz w:val="22"/>
          <w:szCs w:val="22"/>
        </w:rPr>
      </w:pPr>
      <w:r w:rsidRPr="0030155E">
        <w:rPr>
          <w:rFonts w:ascii="Arial" w:hAnsi="Arial" w:cs="Arial"/>
          <w:sz w:val="22"/>
          <w:szCs w:val="22"/>
        </w:rPr>
        <w:t>Two-storey side extension, loft conversion including new dormer windows, and changes to existing fenestration</w:t>
      </w:r>
      <w:r w:rsidR="00886EAA" w:rsidRPr="0030155E">
        <w:rPr>
          <w:rFonts w:ascii="Arial" w:hAnsi="Arial" w:cs="Arial"/>
          <w:sz w:val="22"/>
          <w:szCs w:val="22"/>
        </w:rPr>
        <w:t xml:space="preserve"> </w:t>
      </w:r>
    </w:p>
    <w:p w14:paraId="1BEF081C" w14:textId="77777777" w:rsidR="00E81317" w:rsidRDefault="00E81317" w:rsidP="00E81317">
      <w:pPr>
        <w:jc w:val="both"/>
        <w:rPr>
          <w:rFonts w:ascii="Arial" w:hAnsi="Arial" w:cs="Arial"/>
          <w:sz w:val="22"/>
          <w:szCs w:val="22"/>
        </w:rPr>
      </w:pPr>
    </w:p>
    <w:p w14:paraId="60CCD449" w14:textId="365228B4" w:rsidR="00E81317" w:rsidRPr="003702A5" w:rsidRDefault="00E81317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 xml:space="preserve">PA/2023/0704 Permit </w:t>
      </w:r>
    </w:p>
    <w:p w14:paraId="2CF8D9C0" w14:textId="6D60A5D6" w:rsidR="00E81317" w:rsidRPr="00E81317" w:rsidRDefault="00E81317" w:rsidP="003702A5">
      <w:pPr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E81317">
        <w:rPr>
          <w:rFonts w:ascii="Arial" w:hAnsi="Arial" w:cs="Arial"/>
          <w:b/>
          <w:bCs/>
          <w:sz w:val="22"/>
          <w:szCs w:val="22"/>
        </w:rPr>
        <w:t xml:space="preserve">Land to the South East of High Tree Lodge, Buck Street, Challock – Residential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E81317">
        <w:rPr>
          <w:rFonts w:ascii="Arial" w:hAnsi="Arial" w:cs="Arial"/>
          <w:b/>
          <w:bCs/>
          <w:sz w:val="22"/>
          <w:szCs w:val="22"/>
        </w:rPr>
        <w:t>development for up to 13no dwellings with associated; access, layout, landscaping, scale, and appearance</w:t>
      </w:r>
    </w:p>
    <w:p w14:paraId="11FB5E7E" w14:textId="4D8A43DF" w:rsidR="00E81317" w:rsidRPr="00E81317" w:rsidRDefault="00E81317" w:rsidP="00E81317">
      <w:pPr>
        <w:ind w:left="780"/>
        <w:jc w:val="both"/>
        <w:rPr>
          <w:rFonts w:ascii="Arial" w:hAnsi="Arial" w:cs="Arial"/>
          <w:sz w:val="22"/>
          <w:szCs w:val="22"/>
        </w:rPr>
      </w:pPr>
      <w:r w:rsidRPr="00E81317">
        <w:rPr>
          <w:rFonts w:ascii="Arial" w:hAnsi="Arial" w:cs="Arial"/>
          <w:sz w:val="22"/>
          <w:szCs w:val="22"/>
        </w:rPr>
        <w:lastRenderedPageBreak/>
        <w:t xml:space="preserve">To receive comments on </w:t>
      </w:r>
      <w:r>
        <w:rPr>
          <w:rFonts w:ascii="Arial" w:hAnsi="Arial" w:cs="Arial"/>
          <w:sz w:val="22"/>
          <w:szCs w:val="22"/>
        </w:rPr>
        <w:t>planning consultant advice concerning better collaboration with Planning  Committee.</w:t>
      </w:r>
    </w:p>
    <w:p w14:paraId="55FDFB62" w14:textId="1E363673" w:rsidR="00E81317" w:rsidRPr="00E81317" w:rsidRDefault="00E81317" w:rsidP="00E81317">
      <w:pPr>
        <w:pStyle w:val="ListParagraph"/>
        <w:ind w:left="1122"/>
        <w:jc w:val="both"/>
        <w:rPr>
          <w:rFonts w:ascii="Arial" w:hAnsi="Arial" w:cs="Arial"/>
          <w:sz w:val="22"/>
          <w:szCs w:val="22"/>
        </w:rPr>
      </w:pPr>
    </w:p>
    <w:p w14:paraId="0AF5B417" w14:textId="77777777" w:rsidR="0030155E" w:rsidRDefault="0030155E" w:rsidP="0030155E">
      <w:pPr>
        <w:jc w:val="both"/>
        <w:rPr>
          <w:rFonts w:ascii="Arial" w:hAnsi="Arial" w:cs="Arial"/>
          <w:sz w:val="22"/>
          <w:szCs w:val="22"/>
        </w:rPr>
      </w:pPr>
    </w:p>
    <w:p w14:paraId="500A1036" w14:textId="461538A0" w:rsidR="0030155E" w:rsidRPr="003702A5" w:rsidRDefault="0030155E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Enforcement</w:t>
      </w:r>
    </w:p>
    <w:p w14:paraId="4E8E76C9" w14:textId="0F4ACC33" w:rsidR="0030155E" w:rsidRPr="0030155E" w:rsidRDefault="0030155E" w:rsidP="0030155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30155E">
        <w:rPr>
          <w:rFonts w:ascii="Arial" w:hAnsi="Arial" w:cs="Arial"/>
          <w:b/>
          <w:bCs/>
          <w:sz w:val="22"/>
          <w:szCs w:val="22"/>
        </w:rPr>
        <w:t>ENF/2024/0024 Grass Verge between Austen House and High Snoad House, Green Lane, Challock.</w:t>
      </w:r>
      <w:r>
        <w:rPr>
          <w:rFonts w:ascii="Arial" w:hAnsi="Arial" w:cs="Arial"/>
          <w:sz w:val="22"/>
          <w:szCs w:val="22"/>
        </w:rPr>
        <w:t xml:space="preserve"> </w:t>
      </w:r>
      <w:r w:rsidRPr="0030155E">
        <w:rPr>
          <w:rFonts w:ascii="Arial" w:hAnsi="Arial" w:cs="Arial"/>
          <w:sz w:val="22"/>
          <w:szCs w:val="22"/>
        </w:rPr>
        <w:t>Alleged change of use of amenity land to garden  land and erection of a fence</w:t>
      </w:r>
    </w:p>
    <w:p w14:paraId="4A6FED56" w14:textId="77777777" w:rsidR="0030155E" w:rsidRPr="003F33D9" w:rsidRDefault="0030155E" w:rsidP="0030155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B7A8DD2" w14:textId="4B3EF0EA" w:rsidR="0005706F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7D4A9B68" w14:textId="77777777" w:rsidR="00E81317" w:rsidRDefault="00E81317" w:rsidP="0030155E">
      <w:pPr>
        <w:jc w:val="both"/>
        <w:rPr>
          <w:rFonts w:ascii="Arial" w:hAnsi="Arial" w:cs="Arial"/>
          <w:sz w:val="22"/>
          <w:szCs w:val="22"/>
        </w:rPr>
      </w:pPr>
    </w:p>
    <w:p w14:paraId="61BD7F82" w14:textId="4A0228CD" w:rsidR="0005706F" w:rsidRPr="003702A5" w:rsidRDefault="00E81317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New Waste &amp; Recycling Service</w:t>
      </w:r>
    </w:p>
    <w:p w14:paraId="3DF660E1" w14:textId="763E1492" w:rsidR="00E81317" w:rsidRPr="00E81317" w:rsidRDefault="00E81317" w:rsidP="00E81317">
      <w:pPr>
        <w:pStyle w:val="ListParagraph"/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update on new waste and recycling service </w:t>
      </w:r>
    </w:p>
    <w:p w14:paraId="6891984D" w14:textId="77777777" w:rsidR="009C6E69" w:rsidRDefault="009C6E69" w:rsidP="009C6E69">
      <w:pPr>
        <w:jc w:val="both"/>
        <w:rPr>
          <w:rFonts w:ascii="Arial" w:hAnsi="Arial" w:cs="Arial"/>
          <w:sz w:val="22"/>
          <w:szCs w:val="22"/>
        </w:rPr>
      </w:pPr>
    </w:p>
    <w:p w14:paraId="68F214DC" w14:textId="6E0E52A7" w:rsidR="009C6E69" w:rsidRPr="003702A5" w:rsidRDefault="009C6E69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Multi Use Games Area</w:t>
      </w:r>
    </w:p>
    <w:p w14:paraId="3E4F0E8A" w14:textId="0BCBBDF7" w:rsidR="00E404AC" w:rsidRPr="0030155E" w:rsidRDefault="0030155E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update on progress of </w:t>
      </w:r>
      <w:r w:rsidR="008A3D35">
        <w:rPr>
          <w:rFonts w:ascii="Arial" w:hAnsi="Arial" w:cs="Arial"/>
          <w:sz w:val="22"/>
          <w:szCs w:val="22"/>
        </w:rPr>
        <w:t>MUGA project</w:t>
      </w:r>
      <w:r>
        <w:rPr>
          <w:rFonts w:ascii="Arial" w:hAnsi="Arial" w:cs="Arial"/>
          <w:sz w:val="22"/>
          <w:szCs w:val="22"/>
        </w:rPr>
        <w:t>.</w:t>
      </w:r>
      <w:r w:rsidR="002B7EAE" w:rsidRPr="0030155E">
        <w:rPr>
          <w:rFonts w:ascii="Arial" w:hAnsi="Arial" w:cs="Arial"/>
          <w:sz w:val="22"/>
          <w:szCs w:val="22"/>
        </w:rPr>
        <w:t xml:space="preserve"> 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074E6241" w14:textId="472D1F2B" w:rsidR="00165399" w:rsidRPr="00C12570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E404AC" w:rsidRPr="00EF6742">
        <w:rPr>
          <w:rFonts w:ascii="Arial" w:hAnsi="Arial" w:cs="Arial"/>
          <w:b/>
          <w:bCs/>
          <w:sz w:val="22"/>
          <w:szCs w:val="22"/>
        </w:rPr>
        <w:t>illage Community Events</w:t>
      </w:r>
    </w:p>
    <w:p w14:paraId="72EFA4EC" w14:textId="77777777" w:rsidR="00165399" w:rsidRDefault="00165399" w:rsidP="00165399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6595A636" w14:textId="77777777" w:rsidR="0030155E" w:rsidRDefault="00E404AC" w:rsidP="0030155E">
      <w:pPr>
        <w:ind w:left="402" w:firstLine="720"/>
        <w:jc w:val="both"/>
        <w:rPr>
          <w:rFonts w:ascii="Arial" w:hAnsi="Arial" w:cs="Arial"/>
          <w:sz w:val="22"/>
          <w:szCs w:val="22"/>
        </w:rPr>
      </w:pPr>
      <w:r w:rsidRPr="0030155E">
        <w:rPr>
          <w:rFonts w:ascii="Arial" w:hAnsi="Arial" w:cs="Arial"/>
          <w:sz w:val="22"/>
          <w:szCs w:val="22"/>
        </w:rPr>
        <w:t>DD</w:t>
      </w:r>
      <w:r w:rsidR="00EF6742" w:rsidRPr="0030155E">
        <w:rPr>
          <w:rFonts w:ascii="Arial" w:hAnsi="Arial" w:cs="Arial"/>
          <w:sz w:val="22"/>
          <w:szCs w:val="22"/>
        </w:rPr>
        <w:t xml:space="preserve">AY </w:t>
      </w:r>
      <w:r w:rsidRPr="0030155E">
        <w:rPr>
          <w:rFonts w:ascii="Arial" w:hAnsi="Arial" w:cs="Arial"/>
          <w:sz w:val="22"/>
          <w:szCs w:val="22"/>
        </w:rPr>
        <w:t xml:space="preserve">80 </w:t>
      </w:r>
      <w:r w:rsidR="00EF6742" w:rsidRPr="0030155E">
        <w:rPr>
          <w:rFonts w:ascii="Arial" w:hAnsi="Arial" w:cs="Arial"/>
          <w:sz w:val="22"/>
          <w:szCs w:val="22"/>
        </w:rPr>
        <w:t>Commemorative 202</w:t>
      </w:r>
      <w:r w:rsidR="0030155E">
        <w:rPr>
          <w:rFonts w:ascii="Arial" w:hAnsi="Arial" w:cs="Arial"/>
          <w:sz w:val="22"/>
          <w:szCs w:val="22"/>
        </w:rPr>
        <w:t>4</w:t>
      </w:r>
    </w:p>
    <w:p w14:paraId="34099565" w14:textId="416F4ACE" w:rsidR="00EA5FA4" w:rsidRPr="0030155E" w:rsidRDefault="00EF6742" w:rsidP="0030155E">
      <w:pPr>
        <w:ind w:left="402" w:firstLine="720"/>
        <w:jc w:val="both"/>
        <w:rPr>
          <w:rFonts w:ascii="Arial" w:hAnsi="Arial" w:cs="Arial"/>
          <w:sz w:val="22"/>
          <w:szCs w:val="22"/>
        </w:rPr>
      </w:pPr>
      <w:r w:rsidRPr="0030155E">
        <w:rPr>
          <w:rFonts w:ascii="Arial" w:hAnsi="Arial" w:cs="Arial"/>
          <w:sz w:val="22"/>
          <w:szCs w:val="22"/>
        </w:rPr>
        <w:t>Parish Council to plan events in commemoration of D-Day 80 ye</w:t>
      </w:r>
      <w:r w:rsidR="00886EAA" w:rsidRPr="0030155E">
        <w:rPr>
          <w:rFonts w:ascii="Arial" w:hAnsi="Arial" w:cs="Arial"/>
          <w:sz w:val="22"/>
          <w:szCs w:val="22"/>
        </w:rPr>
        <w:t>ars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0D66D0A0" w14:textId="150DC4B5" w:rsidR="00CE46F6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0DB16973" w14:textId="77777777" w:rsidR="00C52138" w:rsidRDefault="00C52138" w:rsidP="0030155E">
      <w:pPr>
        <w:jc w:val="both"/>
        <w:rPr>
          <w:rFonts w:ascii="Arial" w:hAnsi="Arial" w:cs="Arial"/>
          <w:sz w:val="22"/>
          <w:szCs w:val="22"/>
        </w:rPr>
      </w:pPr>
    </w:p>
    <w:p w14:paraId="7A7CD98C" w14:textId="3A9E4994" w:rsidR="00C52138" w:rsidRPr="003702A5" w:rsidRDefault="00C52138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Annual Parish Meeting 21</w:t>
      </w:r>
      <w:r w:rsidRPr="003702A5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3702A5">
        <w:rPr>
          <w:rFonts w:ascii="Arial" w:hAnsi="Arial" w:cs="Arial"/>
          <w:b/>
          <w:bCs/>
          <w:sz w:val="22"/>
          <w:szCs w:val="22"/>
        </w:rPr>
        <w:t xml:space="preserve"> May 2024</w:t>
      </w:r>
    </w:p>
    <w:p w14:paraId="5F3D95D5" w14:textId="1443C6E9" w:rsidR="00C52138" w:rsidRPr="00C52138" w:rsidRDefault="00C52138" w:rsidP="00C52138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C52138">
        <w:rPr>
          <w:rFonts w:ascii="Arial" w:hAnsi="Arial" w:cs="Arial"/>
          <w:sz w:val="22"/>
          <w:szCs w:val="22"/>
        </w:rPr>
        <w:t xml:space="preserve">To receive an update and resolve any further actions  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2689C19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is allowed per person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AC74098" w14:textId="0B057796" w:rsid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</w:p>
    <w:p w14:paraId="14FF54DF" w14:textId="0B22C6E5" w:rsidR="00BF0D29" w:rsidRP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886EAA">
        <w:rPr>
          <w:rFonts w:ascii="Arial" w:hAnsi="Arial" w:cs="Arial"/>
          <w:sz w:val="22"/>
          <w:szCs w:val="22"/>
        </w:rPr>
        <w:t>11</w:t>
      </w:r>
      <w:r w:rsidR="00886EAA" w:rsidRPr="00886EAA">
        <w:rPr>
          <w:rFonts w:ascii="Arial" w:hAnsi="Arial" w:cs="Arial"/>
          <w:sz w:val="22"/>
          <w:szCs w:val="22"/>
          <w:vertAlign w:val="superscript"/>
        </w:rPr>
        <w:t>th</w:t>
      </w:r>
      <w:r w:rsidR="00886EAA">
        <w:rPr>
          <w:rFonts w:ascii="Arial" w:hAnsi="Arial" w:cs="Arial"/>
          <w:sz w:val="22"/>
          <w:szCs w:val="22"/>
        </w:rPr>
        <w:t xml:space="preserve"> June</w:t>
      </w:r>
      <w:r w:rsidR="003A5BC5">
        <w:rPr>
          <w:rFonts w:ascii="Arial" w:hAnsi="Arial" w:cs="Arial"/>
          <w:sz w:val="22"/>
          <w:szCs w:val="22"/>
        </w:rPr>
        <w:t xml:space="preserve"> </w:t>
      </w:r>
      <w:r w:rsidR="008E7740">
        <w:rPr>
          <w:rFonts w:ascii="Arial" w:hAnsi="Arial" w:cs="Arial"/>
          <w:sz w:val="22"/>
          <w:szCs w:val="22"/>
        </w:rPr>
        <w:t>202</w:t>
      </w:r>
      <w:r w:rsidR="003A5BC5">
        <w:rPr>
          <w:rFonts w:ascii="Arial" w:hAnsi="Arial" w:cs="Arial"/>
          <w:sz w:val="22"/>
          <w:szCs w:val="22"/>
        </w:rPr>
        <w:t>4</w:t>
      </w:r>
      <w:r w:rsidR="008E7740">
        <w:rPr>
          <w:rFonts w:ascii="Arial" w:hAnsi="Arial" w:cs="Arial"/>
          <w:sz w:val="22"/>
          <w:szCs w:val="22"/>
        </w:rPr>
        <w:t>.</w:t>
      </w:r>
    </w:p>
    <w:p w14:paraId="709391CA" w14:textId="77527F24" w:rsidR="00F12509" w:rsidRPr="00BF0D2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 xml:space="preserve">The date of the next Parish Council meeting 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>hursday, 1</w:t>
      </w:r>
      <w:r w:rsidR="00886EAA">
        <w:rPr>
          <w:rFonts w:ascii="Arial" w:hAnsi="Arial" w:cs="Arial"/>
          <w:b/>
          <w:bCs/>
        </w:rPr>
        <w:t>8</w:t>
      </w:r>
      <w:r w:rsidR="00886EAA" w:rsidRPr="00886EAA">
        <w:rPr>
          <w:rFonts w:ascii="Arial" w:hAnsi="Arial" w:cs="Arial"/>
          <w:b/>
          <w:bCs/>
          <w:vertAlign w:val="superscript"/>
        </w:rPr>
        <w:t>th</w:t>
      </w:r>
      <w:r w:rsidR="00886EAA">
        <w:rPr>
          <w:rFonts w:ascii="Arial" w:hAnsi="Arial" w:cs="Arial"/>
          <w:b/>
          <w:bCs/>
        </w:rPr>
        <w:t xml:space="preserve"> June </w:t>
      </w:r>
      <w:r w:rsidR="006753C2">
        <w:rPr>
          <w:rFonts w:ascii="Arial" w:hAnsi="Arial" w:cs="Arial"/>
          <w:b/>
          <w:bCs/>
        </w:rPr>
        <w:t>2024.</w:t>
      </w:r>
    </w:p>
    <w:sectPr w:rsidR="00F12509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14DF5FD2"/>
    <w:multiLevelType w:val="hybridMultilevel"/>
    <w:tmpl w:val="00E83A44"/>
    <w:lvl w:ilvl="0" w:tplc="C7744E8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5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7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9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0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12"/>
  </w:num>
  <w:num w:numId="2" w16cid:durableId="1615942633">
    <w:abstractNumId w:val="5"/>
  </w:num>
  <w:num w:numId="3" w16cid:durableId="1434934388">
    <w:abstractNumId w:val="4"/>
  </w:num>
  <w:num w:numId="4" w16cid:durableId="1228421358">
    <w:abstractNumId w:val="6"/>
  </w:num>
  <w:num w:numId="5" w16cid:durableId="1083449423">
    <w:abstractNumId w:val="9"/>
  </w:num>
  <w:num w:numId="6" w16cid:durableId="2000959428">
    <w:abstractNumId w:val="11"/>
  </w:num>
  <w:num w:numId="7" w16cid:durableId="1847137194">
    <w:abstractNumId w:val="8"/>
  </w:num>
  <w:num w:numId="8" w16cid:durableId="773094528">
    <w:abstractNumId w:val="1"/>
  </w:num>
  <w:num w:numId="9" w16cid:durableId="230652341">
    <w:abstractNumId w:val="3"/>
  </w:num>
  <w:num w:numId="10" w16cid:durableId="1835142859">
    <w:abstractNumId w:val="7"/>
  </w:num>
  <w:num w:numId="11" w16cid:durableId="1546329383">
    <w:abstractNumId w:val="2"/>
  </w:num>
  <w:num w:numId="12" w16cid:durableId="1466198029">
    <w:abstractNumId w:val="12"/>
  </w:num>
  <w:num w:numId="13" w16cid:durableId="2004353941">
    <w:abstractNumId w:val="10"/>
  </w:num>
  <w:num w:numId="14" w16cid:durableId="4661683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22284"/>
    <w:rsid w:val="00023F37"/>
    <w:rsid w:val="00032828"/>
    <w:rsid w:val="00044D1B"/>
    <w:rsid w:val="0005706F"/>
    <w:rsid w:val="00072C00"/>
    <w:rsid w:val="0008145C"/>
    <w:rsid w:val="00090D96"/>
    <w:rsid w:val="0009678E"/>
    <w:rsid w:val="00097011"/>
    <w:rsid w:val="000A424C"/>
    <w:rsid w:val="000B02E1"/>
    <w:rsid w:val="000B7855"/>
    <w:rsid w:val="000E1BDB"/>
    <w:rsid w:val="001244F7"/>
    <w:rsid w:val="00130650"/>
    <w:rsid w:val="0013121A"/>
    <w:rsid w:val="001374D7"/>
    <w:rsid w:val="00140178"/>
    <w:rsid w:val="001478F4"/>
    <w:rsid w:val="00147F44"/>
    <w:rsid w:val="001502AC"/>
    <w:rsid w:val="00155A14"/>
    <w:rsid w:val="00165399"/>
    <w:rsid w:val="00175D9B"/>
    <w:rsid w:val="00180A0F"/>
    <w:rsid w:val="00194963"/>
    <w:rsid w:val="001A5F5F"/>
    <w:rsid w:val="001B1DAC"/>
    <w:rsid w:val="001B5D01"/>
    <w:rsid w:val="001C1705"/>
    <w:rsid w:val="001C2E9B"/>
    <w:rsid w:val="001D1BD9"/>
    <w:rsid w:val="001D6F62"/>
    <w:rsid w:val="001E22C7"/>
    <w:rsid w:val="00200DC7"/>
    <w:rsid w:val="00201835"/>
    <w:rsid w:val="002066A4"/>
    <w:rsid w:val="00216A49"/>
    <w:rsid w:val="002173CB"/>
    <w:rsid w:val="00241177"/>
    <w:rsid w:val="002531EB"/>
    <w:rsid w:val="002569FC"/>
    <w:rsid w:val="0026444D"/>
    <w:rsid w:val="00297889"/>
    <w:rsid w:val="002A26CB"/>
    <w:rsid w:val="002A4F0B"/>
    <w:rsid w:val="002A5578"/>
    <w:rsid w:val="002B7EAE"/>
    <w:rsid w:val="002C6D32"/>
    <w:rsid w:val="002D46EC"/>
    <w:rsid w:val="002F785E"/>
    <w:rsid w:val="0030155E"/>
    <w:rsid w:val="00304728"/>
    <w:rsid w:val="00306DF3"/>
    <w:rsid w:val="00307AE7"/>
    <w:rsid w:val="00310846"/>
    <w:rsid w:val="00325287"/>
    <w:rsid w:val="003413B3"/>
    <w:rsid w:val="003459C6"/>
    <w:rsid w:val="00345F47"/>
    <w:rsid w:val="00347E95"/>
    <w:rsid w:val="00353B2E"/>
    <w:rsid w:val="00362319"/>
    <w:rsid w:val="003702A5"/>
    <w:rsid w:val="003713C5"/>
    <w:rsid w:val="003759CB"/>
    <w:rsid w:val="0038366E"/>
    <w:rsid w:val="003852C3"/>
    <w:rsid w:val="00391530"/>
    <w:rsid w:val="00391A9A"/>
    <w:rsid w:val="00392DD7"/>
    <w:rsid w:val="003A2D94"/>
    <w:rsid w:val="003A4AE2"/>
    <w:rsid w:val="003A5BC5"/>
    <w:rsid w:val="003B02E6"/>
    <w:rsid w:val="003B68A8"/>
    <w:rsid w:val="003C13B3"/>
    <w:rsid w:val="003D1E22"/>
    <w:rsid w:val="003D462D"/>
    <w:rsid w:val="003D49DD"/>
    <w:rsid w:val="003E042D"/>
    <w:rsid w:val="003E43DE"/>
    <w:rsid w:val="003E5B52"/>
    <w:rsid w:val="003F0F68"/>
    <w:rsid w:val="003F33D9"/>
    <w:rsid w:val="00412C6D"/>
    <w:rsid w:val="004131CB"/>
    <w:rsid w:val="0041398E"/>
    <w:rsid w:val="00417049"/>
    <w:rsid w:val="00426A5B"/>
    <w:rsid w:val="00443955"/>
    <w:rsid w:val="0045205E"/>
    <w:rsid w:val="004528F6"/>
    <w:rsid w:val="0046113A"/>
    <w:rsid w:val="00475CB6"/>
    <w:rsid w:val="004839F3"/>
    <w:rsid w:val="00487447"/>
    <w:rsid w:val="00490544"/>
    <w:rsid w:val="004B0089"/>
    <w:rsid w:val="004B3EB0"/>
    <w:rsid w:val="004B4CE9"/>
    <w:rsid w:val="004B7CD5"/>
    <w:rsid w:val="004C2771"/>
    <w:rsid w:val="004C480C"/>
    <w:rsid w:val="004E31FA"/>
    <w:rsid w:val="004E5D33"/>
    <w:rsid w:val="004F4256"/>
    <w:rsid w:val="004F7140"/>
    <w:rsid w:val="005032A8"/>
    <w:rsid w:val="005208A6"/>
    <w:rsid w:val="00524401"/>
    <w:rsid w:val="00533F75"/>
    <w:rsid w:val="005433EB"/>
    <w:rsid w:val="00546BAA"/>
    <w:rsid w:val="00555DC1"/>
    <w:rsid w:val="005609C6"/>
    <w:rsid w:val="005612DB"/>
    <w:rsid w:val="005614AC"/>
    <w:rsid w:val="00563CB9"/>
    <w:rsid w:val="00567A40"/>
    <w:rsid w:val="005B09B5"/>
    <w:rsid w:val="005B6706"/>
    <w:rsid w:val="005C008F"/>
    <w:rsid w:val="005C6773"/>
    <w:rsid w:val="005D78E0"/>
    <w:rsid w:val="005F6188"/>
    <w:rsid w:val="0061757B"/>
    <w:rsid w:val="00622975"/>
    <w:rsid w:val="006340D7"/>
    <w:rsid w:val="0065363A"/>
    <w:rsid w:val="0066028D"/>
    <w:rsid w:val="00660739"/>
    <w:rsid w:val="00671092"/>
    <w:rsid w:val="0067215E"/>
    <w:rsid w:val="006753C2"/>
    <w:rsid w:val="006757CD"/>
    <w:rsid w:val="006801D7"/>
    <w:rsid w:val="006B25D7"/>
    <w:rsid w:val="006C0693"/>
    <w:rsid w:val="006C2928"/>
    <w:rsid w:val="006C7A65"/>
    <w:rsid w:val="00700291"/>
    <w:rsid w:val="00711AAC"/>
    <w:rsid w:val="007219E2"/>
    <w:rsid w:val="00723F38"/>
    <w:rsid w:val="00724D3B"/>
    <w:rsid w:val="0074091A"/>
    <w:rsid w:val="00746937"/>
    <w:rsid w:val="00762E01"/>
    <w:rsid w:val="00763EB2"/>
    <w:rsid w:val="0076633A"/>
    <w:rsid w:val="007815ED"/>
    <w:rsid w:val="00781AE1"/>
    <w:rsid w:val="007B19B5"/>
    <w:rsid w:val="007B63ED"/>
    <w:rsid w:val="007B691B"/>
    <w:rsid w:val="007C4108"/>
    <w:rsid w:val="007F06C0"/>
    <w:rsid w:val="007F7594"/>
    <w:rsid w:val="00813B69"/>
    <w:rsid w:val="0082059A"/>
    <w:rsid w:val="008255F0"/>
    <w:rsid w:val="00837BBF"/>
    <w:rsid w:val="00856705"/>
    <w:rsid w:val="00865AC9"/>
    <w:rsid w:val="008731BA"/>
    <w:rsid w:val="008739B4"/>
    <w:rsid w:val="008778B6"/>
    <w:rsid w:val="00886EAA"/>
    <w:rsid w:val="00892141"/>
    <w:rsid w:val="008A0FFF"/>
    <w:rsid w:val="008A3D35"/>
    <w:rsid w:val="008B1F4A"/>
    <w:rsid w:val="008B3182"/>
    <w:rsid w:val="008B5012"/>
    <w:rsid w:val="008D03A6"/>
    <w:rsid w:val="008E7740"/>
    <w:rsid w:val="008F79D9"/>
    <w:rsid w:val="00900CD4"/>
    <w:rsid w:val="009072BD"/>
    <w:rsid w:val="009074DE"/>
    <w:rsid w:val="009146B6"/>
    <w:rsid w:val="0091572E"/>
    <w:rsid w:val="00932B99"/>
    <w:rsid w:val="00951224"/>
    <w:rsid w:val="00960E8E"/>
    <w:rsid w:val="009664C2"/>
    <w:rsid w:val="0097208B"/>
    <w:rsid w:val="00976F9F"/>
    <w:rsid w:val="00977598"/>
    <w:rsid w:val="00980890"/>
    <w:rsid w:val="009839BF"/>
    <w:rsid w:val="00986854"/>
    <w:rsid w:val="00992F3A"/>
    <w:rsid w:val="009A2205"/>
    <w:rsid w:val="009B5C41"/>
    <w:rsid w:val="009B7942"/>
    <w:rsid w:val="009C0A16"/>
    <w:rsid w:val="009C1D05"/>
    <w:rsid w:val="009C6E69"/>
    <w:rsid w:val="009D0039"/>
    <w:rsid w:val="009E0E85"/>
    <w:rsid w:val="00A10D73"/>
    <w:rsid w:val="00A250C1"/>
    <w:rsid w:val="00A27499"/>
    <w:rsid w:val="00A34873"/>
    <w:rsid w:val="00A37FAF"/>
    <w:rsid w:val="00A46DFD"/>
    <w:rsid w:val="00A540AD"/>
    <w:rsid w:val="00A61A9C"/>
    <w:rsid w:val="00AA748A"/>
    <w:rsid w:val="00AB004B"/>
    <w:rsid w:val="00AD4F66"/>
    <w:rsid w:val="00AF4BC6"/>
    <w:rsid w:val="00AF5745"/>
    <w:rsid w:val="00B06838"/>
    <w:rsid w:val="00B21FFD"/>
    <w:rsid w:val="00B336D5"/>
    <w:rsid w:val="00B4154D"/>
    <w:rsid w:val="00B456BA"/>
    <w:rsid w:val="00B52CD9"/>
    <w:rsid w:val="00B52CF4"/>
    <w:rsid w:val="00B67FEA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E6D77"/>
    <w:rsid w:val="00BF0D29"/>
    <w:rsid w:val="00C04081"/>
    <w:rsid w:val="00C12570"/>
    <w:rsid w:val="00C12E20"/>
    <w:rsid w:val="00C1691B"/>
    <w:rsid w:val="00C203B8"/>
    <w:rsid w:val="00C211BF"/>
    <w:rsid w:val="00C30BF5"/>
    <w:rsid w:val="00C317DC"/>
    <w:rsid w:val="00C52138"/>
    <w:rsid w:val="00C67AEE"/>
    <w:rsid w:val="00C93637"/>
    <w:rsid w:val="00C93E7C"/>
    <w:rsid w:val="00CA1E03"/>
    <w:rsid w:val="00CB4B32"/>
    <w:rsid w:val="00CB53B1"/>
    <w:rsid w:val="00CC0050"/>
    <w:rsid w:val="00CC0266"/>
    <w:rsid w:val="00CC5909"/>
    <w:rsid w:val="00CC6234"/>
    <w:rsid w:val="00CD058E"/>
    <w:rsid w:val="00CD4444"/>
    <w:rsid w:val="00CE2E31"/>
    <w:rsid w:val="00CE46F6"/>
    <w:rsid w:val="00CE5FB6"/>
    <w:rsid w:val="00CF0AF9"/>
    <w:rsid w:val="00CF1A64"/>
    <w:rsid w:val="00CF5ECE"/>
    <w:rsid w:val="00D02D0B"/>
    <w:rsid w:val="00D05850"/>
    <w:rsid w:val="00D13577"/>
    <w:rsid w:val="00D16E66"/>
    <w:rsid w:val="00D22FBE"/>
    <w:rsid w:val="00D25221"/>
    <w:rsid w:val="00D276E8"/>
    <w:rsid w:val="00D30E5F"/>
    <w:rsid w:val="00D46339"/>
    <w:rsid w:val="00D61DCD"/>
    <w:rsid w:val="00D8362D"/>
    <w:rsid w:val="00D85E7C"/>
    <w:rsid w:val="00D878E9"/>
    <w:rsid w:val="00D948E7"/>
    <w:rsid w:val="00DA7F14"/>
    <w:rsid w:val="00DB3AC5"/>
    <w:rsid w:val="00DC4944"/>
    <w:rsid w:val="00DE05EC"/>
    <w:rsid w:val="00DE7A89"/>
    <w:rsid w:val="00DF2625"/>
    <w:rsid w:val="00DF63F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6636"/>
    <w:rsid w:val="00E76112"/>
    <w:rsid w:val="00E81317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44A1"/>
    <w:rsid w:val="00F43066"/>
    <w:rsid w:val="00F4408B"/>
    <w:rsid w:val="00F52D69"/>
    <w:rsid w:val="00F56E84"/>
    <w:rsid w:val="00F668A7"/>
    <w:rsid w:val="00F66BAE"/>
    <w:rsid w:val="00F67D19"/>
    <w:rsid w:val="00F7173B"/>
    <w:rsid w:val="00F75D16"/>
    <w:rsid w:val="00F76D9D"/>
    <w:rsid w:val="00F87A3E"/>
    <w:rsid w:val="00F92379"/>
    <w:rsid w:val="00F96B59"/>
    <w:rsid w:val="00FA0A2B"/>
    <w:rsid w:val="00FA5411"/>
    <w:rsid w:val="00FB03DD"/>
    <w:rsid w:val="00FB37A2"/>
    <w:rsid w:val="00FB62D3"/>
    <w:rsid w:val="00FC2A18"/>
    <w:rsid w:val="00FC2D1B"/>
    <w:rsid w:val="00FC5AA7"/>
    <w:rsid w:val="00FD5C67"/>
    <w:rsid w:val="00FE15BA"/>
    <w:rsid w:val="00FF11DC"/>
    <w:rsid w:val="00FF13E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Daniel</cp:lastModifiedBy>
  <cp:revision>34</cp:revision>
  <cp:lastPrinted>2024-04-11T15:25:00Z</cp:lastPrinted>
  <dcterms:created xsi:type="dcterms:W3CDTF">2023-12-19T23:23:00Z</dcterms:created>
  <dcterms:modified xsi:type="dcterms:W3CDTF">2024-05-09T12:22:00Z</dcterms:modified>
</cp:coreProperties>
</file>